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5AE" w:rsidRPr="00E01AC5" w:rsidRDefault="00C635AE" w:rsidP="00E01AC5">
      <w:pPr>
        <w:spacing w:after="0" w:line="360" w:lineRule="auto"/>
        <w:jc w:val="center"/>
        <w:rPr>
          <w:rFonts w:ascii="Times New Roman" w:hAnsi="Times New Roman"/>
          <w:b/>
          <w:i/>
          <w:sz w:val="28"/>
          <w:szCs w:val="28"/>
        </w:rPr>
      </w:pPr>
      <w:r w:rsidRPr="00E01AC5">
        <w:rPr>
          <w:rFonts w:ascii="Times New Roman" w:hAnsi="Times New Roman"/>
          <w:b/>
          <w:i/>
          <w:sz w:val="28"/>
          <w:szCs w:val="28"/>
        </w:rPr>
        <w:t>Szilágyi Bernadett:</w:t>
      </w:r>
    </w:p>
    <w:p w:rsidR="00C635AE" w:rsidRPr="00E01AC5" w:rsidRDefault="00C635AE" w:rsidP="00E01AC5">
      <w:pPr>
        <w:spacing w:after="0" w:line="360" w:lineRule="auto"/>
        <w:jc w:val="center"/>
        <w:rPr>
          <w:rFonts w:ascii="Times New Roman" w:hAnsi="Times New Roman"/>
          <w:b/>
          <w:i/>
          <w:sz w:val="28"/>
          <w:szCs w:val="28"/>
        </w:rPr>
      </w:pPr>
      <w:r w:rsidRPr="00E01AC5">
        <w:rPr>
          <w:rFonts w:ascii="Times New Roman" w:hAnsi="Times New Roman"/>
          <w:b/>
          <w:i/>
          <w:sz w:val="28"/>
          <w:szCs w:val="28"/>
        </w:rPr>
        <w:t>Egyházi szerepek újratöltve</w:t>
      </w:r>
    </w:p>
    <w:p w:rsidR="00C635AE" w:rsidRDefault="00C635AE" w:rsidP="00E01AC5">
      <w:pPr>
        <w:spacing w:after="0" w:line="360" w:lineRule="auto"/>
        <w:jc w:val="center"/>
        <w:rPr>
          <w:rFonts w:ascii="Times New Roman" w:hAnsi="Times New Roman"/>
          <w:i/>
          <w:sz w:val="28"/>
          <w:szCs w:val="28"/>
        </w:rPr>
      </w:pPr>
      <w:r w:rsidRPr="00E01AC5">
        <w:rPr>
          <w:rFonts w:ascii="Times New Roman" w:hAnsi="Times New Roman"/>
          <w:i/>
          <w:sz w:val="28"/>
          <w:szCs w:val="28"/>
        </w:rPr>
        <w:t>(Rezümé)</w:t>
      </w:r>
    </w:p>
    <w:p w:rsidR="00C635AE" w:rsidRPr="00E01AC5" w:rsidRDefault="00C635AE" w:rsidP="00E01AC5">
      <w:pPr>
        <w:spacing w:after="0" w:line="360" w:lineRule="auto"/>
        <w:jc w:val="both"/>
        <w:rPr>
          <w:rFonts w:ascii="Times New Roman" w:hAnsi="Times New Roman"/>
          <w:i/>
          <w:sz w:val="28"/>
          <w:szCs w:val="28"/>
        </w:rPr>
      </w:pPr>
    </w:p>
    <w:p w:rsidR="00C635AE" w:rsidRPr="00E45DC8" w:rsidRDefault="001E7386" w:rsidP="00E01AC5">
      <w:pPr>
        <w:spacing w:after="0" w:line="360" w:lineRule="auto"/>
        <w:jc w:val="both"/>
        <w:rPr>
          <w:rFonts w:ascii="Times New Roman" w:hAnsi="Times New Roman"/>
          <w:sz w:val="24"/>
          <w:szCs w:val="24"/>
        </w:rPr>
      </w:pPr>
      <w:r>
        <w:rPr>
          <w:rFonts w:ascii="Times New Roman" w:hAnsi="Times New Roman"/>
          <w:sz w:val="24"/>
          <w:szCs w:val="24"/>
        </w:rPr>
        <w:t>Egyetemi tanársegéd, DE-</w:t>
      </w:r>
      <w:r w:rsidR="00C635AE" w:rsidRPr="00E45DC8">
        <w:rPr>
          <w:rFonts w:ascii="Times New Roman" w:hAnsi="Times New Roman"/>
          <w:sz w:val="24"/>
          <w:szCs w:val="24"/>
        </w:rPr>
        <w:t>ÁJK</w:t>
      </w:r>
      <w:r w:rsidR="00E45DC8" w:rsidRPr="00E45DC8">
        <w:rPr>
          <w:rFonts w:ascii="Times New Roman" w:hAnsi="Times New Roman"/>
          <w:sz w:val="24"/>
          <w:szCs w:val="24"/>
        </w:rPr>
        <w:t xml:space="preserve"> Marton Géza Állam- és Jogtudományi Doktori Iskola</w:t>
      </w:r>
    </w:p>
    <w:p w:rsidR="00C635AE" w:rsidRDefault="00C635AE" w:rsidP="00E01AC5">
      <w:pPr>
        <w:spacing w:after="0" w:line="360" w:lineRule="auto"/>
        <w:jc w:val="both"/>
        <w:rPr>
          <w:rFonts w:ascii="Times New Roman" w:hAnsi="Times New Roman"/>
          <w:sz w:val="24"/>
          <w:szCs w:val="24"/>
        </w:rPr>
      </w:pPr>
      <w:r>
        <w:rPr>
          <w:rFonts w:ascii="Times New Roman" w:hAnsi="Times New Roman"/>
          <w:b/>
          <w:sz w:val="24"/>
          <w:szCs w:val="24"/>
        </w:rPr>
        <w:t xml:space="preserve">Konzulens: </w:t>
      </w:r>
      <w:r>
        <w:rPr>
          <w:rFonts w:ascii="Times New Roman" w:hAnsi="Times New Roman"/>
          <w:sz w:val="24"/>
          <w:szCs w:val="24"/>
        </w:rPr>
        <w:t>Prof. Dr. Horváth M. Tamás</w:t>
      </w:r>
      <w:r w:rsidRPr="0020364D">
        <w:rPr>
          <w:rFonts w:ascii="Times New Roman" w:hAnsi="Times New Roman"/>
          <w:sz w:val="24"/>
          <w:szCs w:val="24"/>
        </w:rPr>
        <w:t xml:space="preserve"> </w:t>
      </w:r>
      <w:r w:rsidR="00CB7AEE">
        <w:rPr>
          <w:rFonts w:ascii="Times New Roman" w:hAnsi="Times New Roman"/>
          <w:sz w:val="24"/>
          <w:szCs w:val="24"/>
        </w:rPr>
        <w:t xml:space="preserve">tanszékvezető </w:t>
      </w:r>
      <w:r w:rsidRPr="0020364D">
        <w:rPr>
          <w:rFonts w:ascii="Times New Roman" w:hAnsi="Times New Roman"/>
          <w:sz w:val="24"/>
          <w:szCs w:val="24"/>
        </w:rPr>
        <w:t>egyetemi tanár</w:t>
      </w:r>
    </w:p>
    <w:p w:rsidR="00C635AE" w:rsidRPr="0041532B" w:rsidRDefault="00C635AE" w:rsidP="00E01AC5">
      <w:pPr>
        <w:spacing w:after="0" w:line="360" w:lineRule="auto"/>
        <w:jc w:val="both"/>
        <w:rPr>
          <w:rFonts w:ascii="Times New Roman" w:hAnsi="Times New Roman"/>
          <w:sz w:val="24"/>
          <w:szCs w:val="24"/>
        </w:rPr>
      </w:pPr>
    </w:p>
    <w:p w:rsidR="00C635AE" w:rsidRPr="00017A8B" w:rsidRDefault="00C635AE" w:rsidP="00E01AC5">
      <w:pPr>
        <w:numPr>
          <w:ilvl w:val="0"/>
          <w:numId w:val="1"/>
        </w:numPr>
        <w:spacing w:after="0" w:line="360" w:lineRule="auto"/>
        <w:ind w:left="0" w:firstLine="0"/>
        <w:jc w:val="both"/>
        <w:rPr>
          <w:rFonts w:ascii="Times New Roman" w:hAnsi="Times New Roman"/>
          <w:sz w:val="24"/>
          <w:szCs w:val="24"/>
        </w:rPr>
      </w:pPr>
      <w:r w:rsidRPr="00017A8B">
        <w:rPr>
          <w:rFonts w:ascii="Times New Roman" w:hAnsi="Times New Roman"/>
          <w:sz w:val="24"/>
          <w:szCs w:val="24"/>
        </w:rPr>
        <w:t>Az állam semlegességének kérdése hatályos Alkotmányunk szerint</w:t>
      </w:r>
    </w:p>
    <w:p w:rsidR="00C635AE" w:rsidRDefault="00C635AE" w:rsidP="00E01AC5">
      <w:pPr>
        <w:spacing w:after="0" w:line="360" w:lineRule="auto"/>
        <w:jc w:val="both"/>
        <w:rPr>
          <w:rFonts w:ascii="Times New Roman" w:hAnsi="Times New Roman"/>
          <w:sz w:val="24"/>
          <w:szCs w:val="24"/>
        </w:rPr>
      </w:pPr>
      <w:r>
        <w:rPr>
          <w:rFonts w:ascii="Times New Roman" w:hAnsi="Times New Roman"/>
          <w:sz w:val="24"/>
          <w:szCs w:val="24"/>
        </w:rPr>
        <w:t xml:space="preserve">Az állam és egyházak viszonyára vonatkozóan az Alkotmánybíróság több ízben értelmezte hatályos Alkotmányunkat. A 4/1993. (II. 12.) AB-határozat az </w:t>
      </w:r>
      <w:proofErr w:type="gramStart"/>
      <w:r>
        <w:rPr>
          <w:rFonts w:ascii="Times New Roman" w:hAnsi="Times New Roman"/>
          <w:sz w:val="24"/>
          <w:szCs w:val="24"/>
        </w:rPr>
        <w:t>állam vallási</w:t>
      </w:r>
      <w:proofErr w:type="gramEnd"/>
      <w:r>
        <w:rPr>
          <w:rFonts w:ascii="Times New Roman" w:hAnsi="Times New Roman"/>
          <w:sz w:val="24"/>
          <w:szCs w:val="24"/>
        </w:rPr>
        <w:t xml:space="preserve"> semlegességét két elvből vezette le: az állam és egyház elválasztásából és az egyenlőség elvéből. A két elvből többek között az következik, hogy az állam nem azonosíthatja magát egyetlen egyház tanításával sem, továbbá az államnak a különböző egyházakat egyenlőként kell kezelnie.  </w:t>
      </w:r>
    </w:p>
    <w:p w:rsidR="00C635AE" w:rsidRPr="00017A8B" w:rsidRDefault="00C635AE" w:rsidP="00E01AC5">
      <w:pPr>
        <w:numPr>
          <w:ilvl w:val="0"/>
          <w:numId w:val="1"/>
        </w:numPr>
        <w:spacing w:after="0" w:line="360" w:lineRule="auto"/>
        <w:ind w:left="0" w:firstLine="0"/>
        <w:jc w:val="both"/>
        <w:rPr>
          <w:rFonts w:ascii="Times New Roman" w:hAnsi="Times New Roman"/>
          <w:sz w:val="24"/>
          <w:szCs w:val="24"/>
        </w:rPr>
      </w:pPr>
      <w:r w:rsidRPr="00017A8B">
        <w:rPr>
          <w:rFonts w:ascii="Times New Roman" w:hAnsi="Times New Roman"/>
          <w:sz w:val="24"/>
          <w:szCs w:val="24"/>
        </w:rPr>
        <w:t>Az egyházak közfeladat ellátásban játszott jelenlegi szerepe és feltételrendszere</w:t>
      </w:r>
    </w:p>
    <w:p w:rsidR="00C635AE" w:rsidRDefault="00C635AE" w:rsidP="00E01AC5">
      <w:pPr>
        <w:spacing w:after="0" w:line="360" w:lineRule="auto"/>
        <w:jc w:val="both"/>
        <w:rPr>
          <w:rFonts w:ascii="Times New Roman" w:hAnsi="Times New Roman"/>
          <w:sz w:val="24"/>
          <w:szCs w:val="24"/>
        </w:rPr>
      </w:pPr>
      <w:r w:rsidRPr="005D1435">
        <w:rPr>
          <w:rFonts w:ascii="Times New Roman" w:hAnsi="Times New Roman"/>
          <w:sz w:val="24"/>
          <w:szCs w:val="24"/>
        </w:rPr>
        <w:t>Az állam a közfeladat-ellátási tevékenységét nemcsak közvetlenül a központi kormányzat útján látja el, hanem különböző szektorok szereplőinek átadhatja a feladatok-ellátását. Decentralizálja az önkormányzatokhoz vagy kiszervezi a magánszférának, nonprofit, illetve egyházi intézményeknek. Felmerül a kérdés, hogy milyen feltételekkel lehetséges a feladat átadása, illetve a szükséges pénzügyi forrásokat hogyan biztosítja a szereplőknek az állam. A feltételrendszer minden esetben megegyezik a korábban felvázolt szektorsemlegességgel vagy tapasztalható eltolódás esetleg az egyházi feladatellátók felé?</w:t>
      </w:r>
    </w:p>
    <w:p w:rsidR="00C635AE" w:rsidRPr="00CB7AEE" w:rsidRDefault="00C635AE" w:rsidP="00CB7AEE">
      <w:pPr>
        <w:spacing w:after="0" w:line="360" w:lineRule="auto"/>
        <w:ind w:firstLine="708"/>
        <w:jc w:val="both"/>
        <w:rPr>
          <w:rFonts w:ascii="Times New Roman" w:hAnsi="Times New Roman"/>
          <w:sz w:val="24"/>
          <w:szCs w:val="24"/>
        </w:rPr>
      </w:pPr>
      <w:r>
        <w:rPr>
          <w:rFonts w:ascii="Times New Roman" w:hAnsi="Times New Roman"/>
          <w:sz w:val="24"/>
          <w:szCs w:val="24"/>
        </w:rPr>
        <w:t xml:space="preserve">A szektorsemlegesség probléma az egyházak tekintetében leginkább a közoktatás területén jelentkezik. Az egyházi iskolák finanszírozása lényegében a rendszerváltás óta minden kormány kereszttüzében áll. Kérdés, hogy az egyes egyházakkal kötött külön megállapodások (például Vatikáni Szerződés) mennyiben felelnek meg az állam semlegességének, illetve a szektorokhoz való neutrális hozzáállás követelményének. Jelenleg az egyházi iskoláknak nyújtott kiegészítő támogatás mindenképp sérti ezen elveket. </w:t>
      </w:r>
    </w:p>
    <w:p w:rsidR="00C635AE" w:rsidRPr="00017A8B" w:rsidRDefault="00C635AE" w:rsidP="00E01AC5">
      <w:pPr>
        <w:numPr>
          <w:ilvl w:val="0"/>
          <w:numId w:val="1"/>
        </w:numPr>
        <w:spacing w:after="0" w:line="360" w:lineRule="auto"/>
        <w:ind w:left="0" w:firstLine="0"/>
        <w:jc w:val="both"/>
        <w:rPr>
          <w:rFonts w:ascii="Times New Roman" w:hAnsi="Times New Roman"/>
          <w:sz w:val="24"/>
          <w:szCs w:val="24"/>
        </w:rPr>
      </w:pPr>
      <w:r w:rsidRPr="00017A8B">
        <w:rPr>
          <w:rFonts w:ascii="Times New Roman" w:hAnsi="Times New Roman"/>
          <w:sz w:val="24"/>
          <w:szCs w:val="24"/>
        </w:rPr>
        <w:t>Az új Alaptörvény és az egyházak</w:t>
      </w:r>
    </w:p>
    <w:p w:rsidR="00C635AE" w:rsidRDefault="00C635AE" w:rsidP="00E01AC5">
      <w:pPr>
        <w:spacing w:after="0" w:line="360" w:lineRule="auto"/>
        <w:jc w:val="both"/>
        <w:rPr>
          <w:rFonts w:ascii="Times New Roman" w:hAnsi="Times New Roman"/>
          <w:sz w:val="24"/>
          <w:szCs w:val="24"/>
        </w:rPr>
      </w:pPr>
      <w:r>
        <w:rPr>
          <w:rFonts w:ascii="Times New Roman" w:hAnsi="Times New Roman"/>
          <w:sz w:val="24"/>
          <w:szCs w:val="24"/>
        </w:rPr>
        <w:t xml:space="preserve">Az Alkotmányunkban garantált semlegességi elv az új Alaptörvényben megdőlni látszik. A gyakorlat, illetve az egyes jogszabályok eddig is megtörték több ponton a semlegességi elvet, mint például az eltérő megállapodások, finanszírozási kérdések. Az új Alaptörvény rendelkezése azonban egy bizonyos jó életről vallott felfogás mentén körvonalazódnak, amely értékeket összeolvasva a keresztény ideológián belül a magyar katolikus hagyományokkal </w:t>
      </w:r>
      <w:r>
        <w:rPr>
          <w:rFonts w:ascii="Times New Roman" w:hAnsi="Times New Roman"/>
          <w:sz w:val="24"/>
          <w:szCs w:val="24"/>
        </w:rPr>
        <w:lastRenderedPageBreak/>
        <w:t xml:space="preserve">lehet azonosítani. Aggályosnak tekinthető azonban, ha egy alaptörvény bizonyos alapkérdésekben állást foglalva irányt mutat állampolgárai számára. Ha az állam egyházakról alkotott nem semleges elképzelései megjelennek alkotmányos szinten, akkor az egyes jogszabályok megalkotása során is megjelenhet ez az attitűd, amit az új sarkalatos törvény is mutat.  </w:t>
      </w:r>
    </w:p>
    <w:p w:rsidR="00C635AE" w:rsidRDefault="00C635AE" w:rsidP="00E01AC5">
      <w:pPr>
        <w:spacing w:line="360" w:lineRule="auto"/>
        <w:jc w:val="both"/>
      </w:pPr>
    </w:p>
    <w:sectPr w:rsidR="00C635AE" w:rsidSect="00CF0F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D4D42"/>
    <w:multiLevelType w:val="hybridMultilevel"/>
    <w:tmpl w:val="6D5A749E"/>
    <w:lvl w:ilvl="0" w:tplc="F044EE74">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3F4"/>
    <w:rsid w:val="00017A8B"/>
    <w:rsid w:val="001E7386"/>
    <w:rsid w:val="0020364D"/>
    <w:rsid w:val="0041532B"/>
    <w:rsid w:val="00444470"/>
    <w:rsid w:val="00504075"/>
    <w:rsid w:val="005D1435"/>
    <w:rsid w:val="00635F56"/>
    <w:rsid w:val="00695051"/>
    <w:rsid w:val="006A23D4"/>
    <w:rsid w:val="00B670CF"/>
    <w:rsid w:val="00C635AE"/>
    <w:rsid w:val="00CB7AEE"/>
    <w:rsid w:val="00CF0F71"/>
    <w:rsid w:val="00D40BB7"/>
    <w:rsid w:val="00E01AC5"/>
    <w:rsid w:val="00E443F4"/>
    <w:rsid w:val="00E45DC8"/>
    <w:rsid w:val="00EF2E4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43F4"/>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14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338</Words>
  <Characters>2393</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Szilágyi Bernadett:</dc:title>
  <dc:subject/>
  <dc:creator>Szilágyi Bernadett</dc:creator>
  <cp:keywords/>
  <dc:description/>
  <cp:lastModifiedBy>Nagy Eva</cp:lastModifiedBy>
  <cp:revision>7</cp:revision>
  <dcterms:created xsi:type="dcterms:W3CDTF">2011-11-16T20:52:00Z</dcterms:created>
  <dcterms:modified xsi:type="dcterms:W3CDTF">2011-11-17T11:10:00Z</dcterms:modified>
</cp:coreProperties>
</file>